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ED" w:rsidRDefault="001669ED" w:rsidP="001669ED">
      <w:pPr>
        <w:shd w:val="clear" w:color="auto" w:fill="F0F3F8"/>
        <w:spacing w:after="0" w:line="240" w:lineRule="auto"/>
        <w:jc w:val="center"/>
        <w:outlineLvl w:val="0"/>
        <w:rPr>
          <w:rFonts w:ascii="Tahoma" w:eastAsia="Times New Roman" w:hAnsi="Tahoma" w:cs="Tahoma"/>
          <w:b/>
          <w:bCs/>
          <w:color w:val="0041AD"/>
          <w:kern w:val="36"/>
          <w:sz w:val="24"/>
          <w:szCs w:val="24"/>
          <w:lang w:eastAsia="es-CL"/>
        </w:rPr>
      </w:pPr>
      <w:r w:rsidRPr="001669ED">
        <w:rPr>
          <w:rFonts w:ascii="Tahoma" w:eastAsia="Times New Roman" w:hAnsi="Tahoma" w:cs="Tahoma"/>
          <w:b/>
          <w:bCs/>
          <w:color w:val="0041AD"/>
          <w:kern w:val="36"/>
          <w:sz w:val="24"/>
          <w:szCs w:val="24"/>
          <w:lang w:eastAsia="es-CL"/>
        </w:rPr>
        <w:t>Áreas de Persecución</w:t>
      </w:r>
    </w:p>
    <w:p w:rsidR="001669ED" w:rsidRPr="001669ED" w:rsidRDefault="001669ED" w:rsidP="001669ED">
      <w:pPr>
        <w:shd w:val="clear" w:color="auto" w:fill="F0F3F8"/>
        <w:spacing w:after="0" w:line="240" w:lineRule="auto"/>
        <w:jc w:val="center"/>
        <w:outlineLvl w:val="0"/>
        <w:rPr>
          <w:rFonts w:ascii="Tahoma" w:eastAsia="Times New Roman" w:hAnsi="Tahoma" w:cs="Tahoma"/>
          <w:b/>
          <w:bCs/>
          <w:color w:val="0041AD"/>
          <w:kern w:val="36"/>
          <w:sz w:val="24"/>
          <w:szCs w:val="24"/>
          <w:lang w:eastAsia="es-CL"/>
        </w:rPr>
      </w:pPr>
      <w:r w:rsidRPr="001669ED">
        <w:rPr>
          <w:rFonts w:ascii="Tahoma" w:eastAsia="Times New Roman" w:hAnsi="Tahoma" w:cs="Tahoma"/>
          <w:color w:val="0041AD"/>
          <w:kern w:val="36"/>
          <w:sz w:val="21"/>
          <w:szCs w:val="21"/>
          <w:lang w:eastAsia="es-CL"/>
        </w:rPr>
        <w:t>Delitos Sexuales</w:t>
      </w:r>
    </w:p>
    <w:p w:rsidR="001669ED" w:rsidRPr="001669ED" w:rsidRDefault="001669ED" w:rsidP="001669ED">
      <w:pPr>
        <w:shd w:val="clear" w:color="auto" w:fill="F0F3F8"/>
        <w:spacing w:after="105" w:line="240" w:lineRule="auto"/>
        <w:rPr>
          <w:rFonts w:ascii="Tahoma" w:eastAsia="Times New Roman" w:hAnsi="Tahoma" w:cs="Tahoma"/>
          <w:color w:val="000000"/>
          <w:sz w:val="17"/>
          <w:szCs w:val="17"/>
          <w:lang w:eastAsia="es-CL"/>
        </w:rPr>
      </w:pPr>
    </w:p>
    <w:p w:rsidR="001669ED" w:rsidRPr="001669ED" w:rsidRDefault="001669ED" w:rsidP="001669ED">
      <w:pPr>
        <w:shd w:val="clear" w:color="auto" w:fill="F0F3F8"/>
        <w:spacing w:after="0" w:line="240" w:lineRule="atLeast"/>
        <w:jc w:val="both"/>
        <w:rPr>
          <w:rFonts w:ascii="Times New Roman" w:eastAsia="Times New Roman" w:hAnsi="Times New Roman" w:cs="Times New Roman"/>
          <w:color w:val="424242"/>
          <w:sz w:val="28"/>
          <w:szCs w:val="17"/>
          <w:lang w:eastAsia="es-CL"/>
        </w:rPr>
      </w:pPr>
      <w:r w:rsidRPr="001669ED">
        <w:rPr>
          <w:rFonts w:ascii="Times New Roman" w:eastAsia="Times New Roman" w:hAnsi="Times New Roman" w:cs="Times New Roman"/>
          <w:color w:val="424242"/>
          <w:sz w:val="28"/>
          <w:szCs w:val="17"/>
          <w:lang w:eastAsia="es-CL"/>
        </w:rPr>
        <w:t>Los delitos sexuales son todos aquellos actos que atentan contra la libertad sexual y la indemnidad sexual de las personas, independientemente de su edad, estrato social, raza, etnia, sexo o nacionalidad.</w:t>
      </w:r>
    </w:p>
    <w:p w:rsidR="001669ED" w:rsidRPr="001669ED" w:rsidRDefault="001669ED" w:rsidP="001669ED">
      <w:pPr>
        <w:shd w:val="clear" w:color="auto" w:fill="F0F3F8"/>
        <w:spacing w:after="0" w:line="240" w:lineRule="atLeast"/>
        <w:jc w:val="both"/>
        <w:rPr>
          <w:rFonts w:ascii="Times New Roman" w:eastAsia="Times New Roman" w:hAnsi="Times New Roman" w:cs="Times New Roman"/>
          <w:color w:val="424242"/>
          <w:sz w:val="28"/>
          <w:szCs w:val="17"/>
          <w:lang w:eastAsia="es-CL"/>
        </w:rPr>
      </w:pPr>
      <w:r w:rsidRPr="001669ED">
        <w:rPr>
          <w:rFonts w:ascii="Times New Roman" w:eastAsia="Times New Roman" w:hAnsi="Times New Roman" w:cs="Times New Roman"/>
          <w:color w:val="424242"/>
          <w:sz w:val="28"/>
          <w:szCs w:val="17"/>
          <w:lang w:eastAsia="es-CL"/>
        </w:rPr>
        <w:t>Los niños y niñas son más vulnerables a ser víctimas de estos delitos por parte de una persona mayor, ya que muchas veces se ocupa la fuerza física, la presión o el engaño.</w:t>
      </w:r>
    </w:p>
    <w:p w:rsidR="001669ED" w:rsidRPr="001669ED" w:rsidRDefault="001669ED" w:rsidP="001669ED">
      <w:pPr>
        <w:shd w:val="clear" w:color="auto" w:fill="F0F3F8"/>
        <w:spacing w:after="0" w:line="240" w:lineRule="atLeast"/>
        <w:jc w:val="both"/>
        <w:rPr>
          <w:rFonts w:ascii="Times New Roman" w:eastAsia="Times New Roman" w:hAnsi="Times New Roman" w:cs="Times New Roman"/>
          <w:color w:val="424242"/>
          <w:sz w:val="28"/>
          <w:szCs w:val="17"/>
          <w:lang w:eastAsia="es-CL"/>
        </w:rPr>
      </w:pPr>
      <w:r w:rsidRPr="001669ED">
        <w:rPr>
          <w:rFonts w:ascii="Times New Roman" w:eastAsia="Times New Roman" w:hAnsi="Times New Roman" w:cs="Times New Roman"/>
          <w:color w:val="424242"/>
          <w:sz w:val="28"/>
          <w:szCs w:val="17"/>
          <w:lang w:eastAsia="es-CL"/>
        </w:rPr>
        <w:t xml:space="preserve">En este ámbito no existe el consentimiento de la víctima, menos en el caso d </w:t>
      </w:r>
      <w:proofErr w:type="spellStart"/>
      <w:r w:rsidRPr="001669ED">
        <w:rPr>
          <w:rFonts w:ascii="Times New Roman" w:eastAsia="Times New Roman" w:hAnsi="Times New Roman" w:cs="Times New Roman"/>
          <w:color w:val="424242"/>
          <w:sz w:val="28"/>
          <w:szCs w:val="17"/>
          <w:lang w:eastAsia="es-CL"/>
        </w:rPr>
        <w:t>elos</w:t>
      </w:r>
      <w:proofErr w:type="spellEnd"/>
      <w:r w:rsidRPr="001669ED">
        <w:rPr>
          <w:rFonts w:ascii="Times New Roman" w:eastAsia="Times New Roman" w:hAnsi="Times New Roman" w:cs="Times New Roman"/>
          <w:color w:val="424242"/>
          <w:sz w:val="28"/>
          <w:szCs w:val="17"/>
          <w:lang w:eastAsia="es-CL"/>
        </w:rPr>
        <w:t xml:space="preserve"> menores de edad, porque tienen experiencias, madurez biológica y expectativas muy distintas a las de un adulto.</w:t>
      </w:r>
    </w:p>
    <w:p w:rsidR="001669ED" w:rsidRPr="001669ED" w:rsidRDefault="001669ED" w:rsidP="001669ED">
      <w:pPr>
        <w:shd w:val="clear" w:color="auto" w:fill="F0F3F8"/>
        <w:spacing w:after="0" w:line="240" w:lineRule="atLeast"/>
        <w:jc w:val="both"/>
        <w:rPr>
          <w:rFonts w:ascii="Times New Roman" w:eastAsia="Times New Roman" w:hAnsi="Times New Roman" w:cs="Times New Roman"/>
          <w:color w:val="424242"/>
          <w:sz w:val="28"/>
          <w:szCs w:val="17"/>
          <w:lang w:eastAsia="es-CL"/>
        </w:rPr>
      </w:pPr>
      <w:r w:rsidRPr="001669ED">
        <w:rPr>
          <w:rFonts w:ascii="Times New Roman" w:eastAsia="Times New Roman" w:hAnsi="Times New Roman" w:cs="Times New Roman"/>
          <w:color w:val="424242"/>
          <w:sz w:val="28"/>
          <w:szCs w:val="17"/>
          <w:lang w:eastAsia="es-CL"/>
        </w:rPr>
        <w:t>En la mayoría de los casos, los delitos sexuales ocurren a través de un proceso gradual y no en un evento único.</w:t>
      </w:r>
    </w:p>
    <w:p w:rsidR="001669ED" w:rsidRPr="001669ED" w:rsidRDefault="001669ED" w:rsidP="001669ED">
      <w:pPr>
        <w:shd w:val="clear" w:color="auto" w:fill="F0F3F8"/>
        <w:spacing w:after="0" w:line="240" w:lineRule="atLeast"/>
        <w:jc w:val="both"/>
        <w:rPr>
          <w:rFonts w:ascii="Times New Roman" w:eastAsia="Times New Roman" w:hAnsi="Times New Roman" w:cs="Times New Roman"/>
          <w:color w:val="424242"/>
          <w:sz w:val="28"/>
          <w:szCs w:val="17"/>
          <w:lang w:eastAsia="es-CL"/>
        </w:rPr>
      </w:pPr>
      <w:r w:rsidRPr="001669ED">
        <w:rPr>
          <w:rFonts w:ascii="Times New Roman" w:eastAsia="Times New Roman" w:hAnsi="Times New Roman" w:cs="Times New Roman"/>
          <w:color w:val="424242"/>
          <w:sz w:val="28"/>
          <w:szCs w:val="17"/>
          <w:lang w:eastAsia="es-CL"/>
        </w:rPr>
        <w:t>Entre los delitos sexuales de mayor ocurrencia se encuentran la violación y el abuso sexual, y en el caso de tener como víctima a menores de 14 años, siempre constituyen delitos que se deben denunciar.</w:t>
      </w:r>
    </w:p>
    <w:p w:rsidR="001669ED" w:rsidRPr="001669ED" w:rsidRDefault="001669ED" w:rsidP="001669ED">
      <w:pPr>
        <w:shd w:val="clear" w:color="auto" w:fill="F0F3F8"/>
        <w:spacing w:after="0" w:line="240" w:lineRule="atLeast"/>
        <w:jc w:val="both"/>
        <w:rPr>
          <w:rFonts w:ascii="Times New Roman" w:eastAsia="Times New Roman" w:hAnsi="Times New Roman" w:cs="Times New Roman"/>
          <w:color w:val="424242"/>
          <w:sz w:val="28"/>
          <w:szCs w:val="17"/>
          <w:lang w:eastAsia="es-CL"/>
        </w:rPr>
      </w:pPr>
      <w:r w:rsidRPr="001669ED">
        <w:rPr>
          <w:rFonts w:ascii="Times New Roman" w:eastAsia="Times New Roman" w:hAnsi="Times New Roman" w:cs="Times New Roman"/>
          <w:color w:val="424242"/>
          <w:sz w:val="28"/>
          <w:szCs w:val="17"/>
          <w:lang w:eastAsia="es-CL"/>
        </w:rPr>
        <w:t xml:space="preserve">La violación consiste en acceder carnalmente, por vía vaginal, anal o bucal. El abuso sexual, por su parte, es la realización de una acción sexual, distinta del acceso carnal, como por ejemplo: </w:t>
      </w:r>
      <w:proofErr w:type="spellStart"/>
      <w:r w:rsidRPr="001669ED">
        <w:rPr>
          <w:rFonts w:ascii="Times New Roman" w:eastAsia="Times New Roman" w:hAnsi="Times New Roman" w:cs="Times New Roman"/>
          <w:color w:val="424242"/>
          <w:sz w:val="28"/>
          <w:szCs w:val="17"/>
          <w:lang w:eastAsia="es-CL"/>
        </w:rPr>
        <w:t>tocaciones</w:t>
      </w:r>
      <w:proofErr w:type="spellEnd"/>
      <w:r w:rsidRPr="001669ED">
        <w:rPr>
          <w:rFonts w:ascii="Times New Roman" w:eastAsia="Times New Roman" w:hAnsi="Times New Roman" w:cs="Times New Roman"/>
          <w:color w:val="424242"/>
          <w:sz w:val="28"/>
          <w:szCs w:val="17"/>
          <w:lang w:eastAsia="es-CL"/>
        </w:rPr>
        <w:t xml:space="preserve"> o besos en área de connotación sexual; simulación de acto sexual; exhibir o registrar material pornográfico particularmente a menores de edad o presenciar espectáculos del mismo carácter, entre otros.</w:t>
      </w:r>
    </w:p>
    <w:p w:rsidR="001669ED" w:rsidRPr="001669ED" w:rsidRDefault="001669ED" w:rsidP="001669ED">
      <w:pPr>
        <w:shd w:val="clear" w:color="auto" w:fill="F0F3F8"/>
        <w:spacing w:after="0" w:line="240" w:lineRule="atLeast"/>
        <w:jc w:val="both"/>
        <w:rPr>
          <w:rFonts w:ascii="Times New Roman" w:eastAsia="Times New Roman" w:hAnsi="Times New Roman" w:cs="Times New Roman"/>
          <w:color w:val="424242"/>
          <w:sz w:val="28"/>
          <w:szCs w:val="17"/>
          <w:lang w:eastAsia="es-CL"/>
        </w:rPr>
      </w:pPr>
      <w:r w:rsidRPr="001669ED">
        <w:rPr>
          <w:rFonts w:ascii="Times New Roman" w:eastAsia="Times New Roman" w:hAnsi="Times New Roman" w:cs="Times New Roman"/>
          <w:color w:val="424242"/>
          <w:sz w:val="28"/>
          <w:szCs w:val="17"/>
          <w:lang w:eastAsia="es-CL"/>
        </w:rPr>
        <w:t>Para enfrentar este tipo de delitos, la Fiscalía de Chile cuenta con dos grandes herramientas. Una de ellas, es su equipo de 164 fiscales especializados distribuidos en todo el país. La otra, una Unidad Especializada a nivel central que brinda asesoría y apoyo a las investigaciones en el área, además de capacitaciones para colaborar en la especialización de fiscales y profesionales.</w:t>
      </w:r>
    </w:p>
    <w:p w:rsidR="001669ED" w:rsidRPr="001669ED" w:rsidRDefault="001669ED" w:rsidP="001669ED">
      <w:pPr>
        <w:shd w:val="clear" w:color="auto" w:fill="F0F3F8"/>
        <w:spacing w:after="0" w:line="240" w:lineRule="atLeast"/>
        <w:jc w:val="both"/>
        <w:rPr>
          <w:rFonts w:ascii="Times New Roman" w:eastAsia="Times New Roman" w:hAnsi="Times New Roman" w:cs="Times New Roman"/>
          <w:color w:val="424242"/>
          <w:sz w:val="28"/>
          <w:szCs w:val="17"/>
          <w:lang w:eastAsia="es-CL"/>
        </w:rPr>
      </w:pPr>
      <w:r w:rsidRPr="001669ED">
        <w:rPr>
          <w:rFonts w:ascii="Times New Roman" w:eastAsia="Times New Roman" w:hAnsi="Times New Roman" w:cs="Times New Roman"/>
          <w:color w:val="424242"/>
          <w:sz w:val="28"/>
          <w:szCs w:val="17"/>
          <w:lang w:eastAsia="es-CL"/>
        </w:rPr>
        <w:t>Los delitos sexuales son una prioridad de persecución criminal, debido al daño individual que provocan en las víctimas y al impacto en la familia y la sociedad que generan, especialmente cuando se mantiene la impunidad a través de los mecanismos de poder que ejercen los agresores.</w:t>
      </w:r>
    </w:p>
    <w:p w:rsidR="001669ED" w:rsidRPr="001669ED" w:rsidRDefault="001669ED" w:rsidP="001669ED">
      <w:pPr>
        <w:shd w:val="clear" w:color="auto" w:fill="F0F3F8"/>
        <w:spacing w:after="0" w:line="240" w:lineRule="atLeast"/>
        <w:jc w:val="both"/>
        <w:rPr>
          <w:rFonts w:ascii="Times New Roman" w:eastAsia="Times New Roman" w:hAnsi="Times New Roman" w:cs="Times New Roman"/>
          <w:color w:val="424242"/>
          <w:sz w:val="28"/>
          <w:szCs w:val="17"/>
          <w:lang w:eastAsia="es-CL"/>
        </w:rPr>
      </w:pPr>
      <w:r w:rsidRPr="001669ED">
        <w:rPr>
          <w:rFonts w:ascii="Times New Roman" w:eastAsia="Times New Roman" w:hAnsi="Times New Roman" w:cs="Times New Roman"/>
          <w:color w:val="424242"/>
          <w:sz w:val="28"/>
          <w:szCs w:val="17"/>
          <w:lang w:eastAsia="es-CL"/>
        </w:rPr>
        <w:t>Si usted recibe el relato espontáneo de un niño, niña o adolescente respecto del delito que sufrió: apóyelo y conténgalo. No lo culpe por lo sucedido. No reduzca ni fuerce el relato. Realice la denuncia. Si hay violación, guarde la ropa sin lavar y entréguela a la policía o a la Fiscalía, según sea el lugar donde interponga la denuncia.</w:t>
      </w:r>
    </w:p>
    <w:p w:rsidR="001669ED" w:rsidRPr="001669ED" w:rsidRDefault="001669ED" w:rsidP="001669ED">
      <w:pPr>
        <w:shd w:val="clear" w:color="auto" w:fill="F0F3F8"/>
        <w:spacing w:after="0" w:line="240" w:lineRule="atLeast"/>
        <w:jc w:val="both"/>
        <w:rPr>
          <w:rFonts w:ascii="Times New Roman" w:eastAsia="Times New Roman" w:hAnsi="Times New Roman" w:cs="Times New Roman"/>
          <w:color w:val="424242"/>
          <w:sz w:val="28"/>
          <w:szCs w:val="17"/>
          <w:lang w:eastAsia="es-CL"/>
        </w:rPr>
      </w:pPr>
      <w:r w:rsidRPr="001669ED">
        <w:rPr>
          <w:rFonts w:ascii="Times New Roman" w:eastAsia="Times New Roman" w:hAnsi="Times New Roman" w:cs="Times New Roman"/>
          <w:color w:val="424242"/>
          <w:sz w:val="28"/>
          <w:szCs w:val="17"/>
          <w:lang w:eastAsia="es-CL"/>
        </w:rPr>
        <w:t>Cualquier persona puede denunciar estos delitos. La denuncia se puede realizar principalmente en Comisarías de Carabineros, Cuarteles de PDI y en las Fiscalías distribuidas en todo el país.</w:t>
      </w:r>
    </w:p>
    <w:p w:rsidR="00AB2768" w:rsidRPr="001669ED" w:rsidRDefault="00AB2768" w:rsidP="001669ED">
      <w:pPr>
        <w:jc w:val="both"/>
        <w:rPr>
          <w:rFonts w:ascii="Times New Roman" w:hAnsi="Times New Roman" w:cs="Times New Roman"/>
          <w:sz w:val="40"/>
        </w:rPr>
      </w:pPr>
      <w:bookmarkStart w:id="0" w:name="_GoBack"/>
      <w:bookmarkEnd w:id="0"/>
    </w:p>
    <w:sectPr w:rsidR="00AB2768" w:rsidRPr="001669ED" w:rsidSect="001669ED">
      <w:pgSz w:w="12240" w:h="15840" w:code="1"/>
      <w:pgMar w:top="720" w:right="720" w:bottom="303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ED"/>
    <w:rsid w:val="001669ED"/>
    <w:rsid w:val="006E0286"/>
    <w:rsid w:val="00AB27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66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69ED"/>
    <w:rPr>
      <w:rFonts w:ascii="Times New Roman" w:eastAsia="Times New Roman" w:hAnsi="Times New Roman" w:cs="Times New Roman"/>
      <w:b/>
      <w:bCs/>
      <w:kern w:val="36"/>
      <w:sz w:val="48"/>
      <w:szCs w:val="48"/>
      <w:lang w:eastAsia="es-CL"/>
    </w:rPr>
  </w:style>
  <w:style w:type="character" w:customStyle="1" w:styleId="seccion">
    <w:name w:val="seccion"/>
    <w:basedOn w:val="Fuentedeprrafopredeter"/>
    <w:rsid w:val="001669ED"/>
  </w:style>
  <w:style w:type="paragraph" w:styleId="NormalWeb">
    <w:name w:val="Normal (Web)"/>
    <w:basedOn w:val="Normal"/>
    <w:uiPriority w:val="99"/>
    <w:semiHidden/>
    <w:unhideWhenUsed/>
    <w:rsid w:val="001669E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166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66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69ED"/>
    <w:rPr>
      <w:rFonts w:ascii="Times New Roman" w:eastAsia="Times New Roman" w:hAnsi="Times New Roman" w:cs="Times New Roman"/>
      <w:b/>
      <w:bCs/>
      <w:kern w:val="36"/>
      <w:sz w:val="48"/>
      <w:szCs w:val="48"/>
      <w:lang w:eastAsia="es-CL"/>
    </w:rPr>
  </w:style>
  <w:style w:type="character" w:customStyle="1" w:styleId="seccion">
    <w:name w:val="seccion"/>
    <w:basedOn w:val="Fuentedeprrafopredeter"/>
    <w:rsid w:val="001669ED"/>
  </w:style>
  <w:style w:type="paragraph" w:styleId="NormalWeb">
    <w:name w:val="Normal (Web)"/>
    <w:basedOn w:val="Normal"/>
    <w:uiPriority w:val="99"/>
    <w:semiHidden/>
    <w:unhideWhenUsed/>
    <w:rsid w:val="001669E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166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75779">
      <w:bodyDiv w:val="1"/>
      <w:marLeft w:val="0"/>
      <w:marRight w:val="0"/>
      <w:marTop w:val="0"/>
      <w:marBottom w:val="0"/>
      <w:divBdr>
        <w:top w:val="none" w:sz="0" w:space="0" w:color="auto"/>
        <w:left w:val="none" w:sz="0" w:space="0" w:color="auto"/>
        <w:bottom w:val="none" w:sz="0" w:space="0" w:color="auto"/>
        <w:right w:val="none" w:sz="0" w:space="0" w:color="auto"/>
      </w:divBdr>
      <w:divsChild>
        <w:div w:id="1730610913">
          <w:marLeft w:val="105"/>
          <w:marRight w:val="0"/>
          <w:marTop w:val="0"/>
          <w:marBottom w:val="105"/>
          <w:divBdr>
            <w:top w:val="none" w:sz="0" w:space="0" w:color="auto"/>
            <w:left w:val="single" w:sz="18" w:space="2" w:color="DFDFDF"/>
            <w:bottom w:val="single" w:sz="18" w:space="2" w:color="DFDFD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2141</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dc:creator>
  <cp:lastModifiedBy>KIKA</cp:lastModifiedBy>
  <cp:revision>1</cp:revision>
  <dcterms:created xsi:type="dcterms:W3CDTF">2017-08-06T14:52:00Z</dcterms:created>
  <dcterms:modified xsi:type="dcterms:W3CDTF">2017-08-06T14:54:00Z</dcterms:modified>
</cp:coreProperties>
</file>